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6912" w:rsidRDefault="00C96912">
      <w:pPr>
        <w:tabs>
          <w:tab w:val="left" w:pos="540"/>
          <w:tab w:val="left" w:pos="1080"/>
        </w:tabs>
        <w:ind w:left="547" w:hanging="547"/>
        <w:jc w:val="both"/>
        <w:rPr>
          <w:rFonts w:ascii="Century Gothic" w:hAnsi="Century Gothic"/>
          <w:sz w:val="20"/>
          <w:szCs w:val="22"/>
        </w:rPr>
      </w:pPr>
      <w:r>
        <w:rPr>
          <w:rFonts w:ascii="Century Gothic" w:hAnsi="Century Gothic"/>
          <w:sz w:val="20"/>
          <w:szCs w:val="22"/>
        </w:rPr>
        <w:t>A.</w:t>
      </w:r>
      <w:r>
        <w:rPr>
          <w:rFonts w:ascii="Century Gothic" w:hAnsi="Century Gothic"/>
          <w:sz w:val="20"/>
          <w:szCs w:val="22"/>
        </w:rPr>
        <w:tab/>
        <w:t xml:space="preserve">HEALTH REQUIREMENTS.  All children entering my childcare home must be up to date on all shots, unless there is a medical reason (documentation is required).  All children also must have had a well child check within six months before enrolling into my childcare.  </w:t>
      </w:r>
    </w:p>
    <w:p w:rsidR="00C96912" w:rsidRDefault="00C96912">
      <w:pPr>
        <w:pStyle w:val="BodyText"/>
        <w:tabs>
          <w:tab w:val="left" w:pos="1080"/>
        </w:tabs>
        <w:ind w:left="540"/>
      </w:pPr>
      <w:r>
        <w:tab/>
        <w:t>If a child is ill in any way, I will not, under any circumstances, be able to keep them.  This rule is enforced not only for the protection myself, but my children as well.  It is my policy to notify parents immediately when a child becomes ill and to make arrangements for the child to be picked up.  I will need for the child to be picked up within one hour of my phone call.</w:t>
      </w:r>
    </w:p>
    <w:p w:rsidR="00C96912" w:rsidRDefault="00C96912">
      <w:pPr>
        <w:tabs>
          <w:tab w:val="left" w:pos="540"/>
          <w:tab w:val="left" w:pos="1080"/>
        </w:tabs>
        <w:ind w:left="540"/>
        <w:jc w:val="both"/>
        <w:rPr>
          <w:rFonts w:ascii="Century Gothic" w:hAnsi="Century Gothic"/>
          <w:sz w:val="20"/>
          <w:szCs w:val="22"/>
        </w:rPr>
      </w:pPr>
      <w:r>
        <w:rPr>
          <w:rFonts w:ascii="Century Gothic" w:hAnsi="Century Gothic"/>
          <w:sz w:val="20"/>
          <w:szCs w:val="22"/>
        </w:rPr>
        <w:tab/>
        <w:t>In the event of head lice, children must be treated and nit free BEFORE returning.  If a case is found in my home, a notice will be given to all parents and all heads in my home will be checked.</w:t>
      </w:r>
    </w:p>
    <w:p w:rsidR="00C96912" w:rsidRDefault="00C96912">
      <w:pPr>
        <w:tabs>
          <w:tab w:val="left" w:pos="540"/>
        </w:tabs>
        <w:ind w:left="540" w:hanging="540"/>
        <w:jc w:val="both"/>
        <w:rPr>
          <w:rFonts w:ascii="Century Gothic" w:hAnsi="Century Gothic"/>
          <w:sz w:val="20"/>
          <w:szCs w:val="22"/>
        </w:rPr>
      </w:pPr>
      <w:r>
        <w:rPr>
          <w:rFonts w:ascii="Century Gothic" w:hAnsi="Century Gothic"/>
          <w:sz w:val="20"/>
          <w:szCs w:val="22"/>
        </w:rPr>
        <w:t xml:space="preserve">B.   </w:t>
      </w:r>
      <w:r>
        <w:rPr>
          <w:rFonts w:ascii="Century Gothic" w:hAnsi="Century Gothic"/>
          <w:sz w:val="20"/>
          <w:szCs w:val="22"/>
        </w:rPr>
        <w:tab/>
        <w:t>SICK/EXCLUSION POLICY.   I have sought the advice of fellow childcare providers, and have come up with the following sick policy.  For the health of not only my family, but also other children in my care and their families, this policy will be strictly enforced.</w:t>
      </w:r>
    </w:p>
    <w:p w:rsidR="00C96912" w:rsidRDefault="00C96912">
      <w:pPr>
        <w:tabs>
          <w:tab w:val="left" w:pos="540"/>
          <w:tab w:val="left" w:pos="1080"/>
        </w:tabs>
        <w:ind w:left="540"/>
        <w:jc w:val="both"/>
        <w:rPr>
          <w:rFonts w:ascii="Century Gothic" w:hAnsi="Century Gothic"/>
          <w:sz w:val="20"/>
          <w:szCs w:val="22"/>
        </w:rPr>
      </w:pPr>
      <w:r>
        <w:rPr>
          <w:rFonts w:ascii="Century Gothic" w:hAnsi="Century Gothic"/>
          <w:sz w:val="20"/>
          <w:szCs w:val="22"/>
        </w:rPr>
        <w:t xml:space="preserve">       </w:t>
      </w:r>
      <w:r>
        <w:rPr>
          <w:rFonts w:ascii="Century Gothic" w:hAnsi="Century Gothic"/>
          <w:sz w:val="20"/>
          <w:szCs w:val="22"/>
        </w:rPr>
        <w:tab/>
        <w:t>If a child is ill, you will need to call me by 9:00 p.m. the night before or a minimum of one hour before your contracted arrival time.  Should your child become ill during his/her time in my home, you will be notified and I will determine the best way to handle the situation, which may include your child being sent home.  It is in everyone's best interest that a sick child stays home.  If a child has any of the symptoms listed below, they will not be permitted to attend care until 24 hours AFTER the last incidence of fever, vomiting, severe diarrhea, or until 24 full hours after medical treatment has begun as prescribed by a physician.  The symptoms include:</w:t>
      </w:r>
    </w:p>
    <w:p w:rsidR="00C96912" w:rsidRDefault="00C96912">
      <w:pPr>
        <w:tabs>
          <w:tab w:val="left" w:pos="540"/>
          <w:tab w:val="left" w:pos="1080"/>
        </w:tabs>
        <w:ind w:left="540"/>
        <w:jc w:val="both"/>
        <w:rPr>
          <w:rFonts w:ascii="Century Gothic" w:hAnsi="Century Gothic"/>
          <w:sz w:val="20"/>
          <w:szCs w:val="22"/>
        </w:rPr>
      </w:pPr>
    </w:p>
    <w:p w:rsidR="00C96912" w:rsidRDefault="00C96912">
      <w:pPr>
        <w:pStyle w:val="BodyTextIndent3"/>
        <w:numPr>
          <w:ilvl w:val="1"/>
          <w:numId w:val="2"/>
        </w:numPr>
        <w:tabs>
          <w:tab w:val="left" w:pos="540"/>
          <w:tab w:val="left" w:pos="1080"/>
        </w:tabs>
      </w:pPr>
      <w:r>
        <w:t>Fever of 100 or higher</w:t>
      </w:r>
    </w:p>
    <w:p w:rsidR="00C96912" w:rsidRDefault="00C96912">
      <w:pPr>
        <w:pStyle w:val="BodyTextIndent3"/>
        <w:numPr>
          <w:ilvl w:val="1"/>
          <w:numId w:val="2"/>
        </w:numPr>
        <w:tabs>
          <w:tab w:val="left" w:pos="540"/>
        </w:tabs>
      </w:pPr>
      <w:r>
        <w:t>Skin rash other than diaper rash or prickly heat - child will not be allowed to come for care until a medical exam (written documentation from physician required) has indicated it is not a communicable disease.</w:t>
      </w:r>
    </w:p>
    <w:p w:rsidR="00C96912" w:rsidRDefault="00C96912">
      <w:pPr>
        <w:pStyle w:val="BodyTextIndent3"/>
        <w:numPr>
          <w:ilvl w:val="1"/>
          <w:numId w:val="2"/>
        </w:numPr>
        <w:tabs>
          <w:tab w:val="left" w:pos="540"/>
        </w:tabs>
      </w:pPr>
      <w:r>
        <w:t>Diarrhea  - increased number and water content of stools that cannot be contained within the diaper or underwear.</w:t>
      </w:r>
    </w:p>
    <w:p w:rsidR="00C96912" w:rsidRDefault="00C96912">
      <w:pPr>
        <w:pStyle w:val="BodyTextIndent3"/>
        <w:numPr>
          <w:ilvl w:val="1"/>
          <w:numId w:val="2"/>
        </w:numPr>
        <w:tabs>
          <w:tab w:val="left" w:pos="540"/>
          <w:tab w:val="left" w:pos="1080"/>
        </w:tabs>
      </w:pPr>
      <w:r>
        <w:t>Vomiting two or more times in the same day</w:t>
      </w:r>
    </w:p>
    <w:p w:rsidR="00C96912" w:rsidRDefault="00C96912">
      <w:pPr>
        <w:pStyle w:val="BodyTextIndent3"/>
        <w:numPr>
          <w:ilvl w:val="1"/>
          <w:numId w:val="2"/>
        </w:numPr>
        <w:tabs>
          <w:tab w:val="left" w:pos="540"/>
          <w:tab w:val="left" w:pos="1080"/>
        </w:tabs>
      </w:pPr>
      <w:r>
        <w:t>Any parasitic infestation (lice, scabies,</w:t>
      </w:r>
      <w:bookmarkStart w:id="0" w:name="_GoBack"/>
      <w:bookmarkEnd w:id="0"/>
      <w:r>
        <w:t xml:space="preserve"> etc.)</w:t>
      </w:r>
    </w:p>
    <w:p w:rsidR="00C96912" w:rsidRDefault="00C96912">
      <w:pPr>
        <w:pStyle w:val="BodyTextIndent3"/>
        <w:numPr>
          <w:ilvl w:val="1"/>
          <w:numId w:val="2"/>
        </w:numPr>
        <w:tabs>
          <w:tab w:val="left" w:pos="540"/>
          <w:tab w:val="left" w:pos="1080"/>
        </w:tabs>
      </w:pPr>
      <w:r>
        <w:t>Pink eye</w:t>
      </w:r>
    </w:p>
    <w:p w:rsidR="00C96912" w:rsidRDefault="00C96912">
      <w:pPr>
        <w:pStyle w:val="BodyTextIndent3"/>
        <w:numPr>
          <w:ilvl w:val="1"/>
          <w:numId w:val="2"/>
        </w:numPr>
        <w:tabs>
          <w:tab w:val="left" w:pos="540"/>
        </w:tabs>
      </w:pPr>
      <w:r>
        <w:t>Chicken pox  - until all blisters have dried and formed scabs, usually about 6 days after the onset of the rash.</w:t>
      </w:r>
    </w:p>
    <w:p w:rsidR="00C96912" w:rsidRDefault="00C96912">
      <w:pPr>
        <w:pStyle w:val="BodyTextIndent3"/>
        <w:numPr>
          <w:ilvl w:val="1"/>
          <w:numId w:val="2"/>
        </w:numPr>
        <w:tabs>
          <w:tab w:val="left" w:pos="540"/>
          <w:tab w:val="left" w:pos="1080"/>
        </w:tabs>
      </w:pPr>
      <w:r>
        <w:t>Any other communicable disease (tuberculosis, etc.)</w:t>
      </w:r>
    </w:p>
    <w:p w:rsidR="00C96912" w:rsidRDefault="00C96912">
      <w:pPr>
        <w:tabs>
          <w:tab w:val="num" w:pos="1080"/>
        </w:tabs>
        <w:ind w:left="1080"/>
        <w:jc w:val="both"/>
        <w:rPr>
          <w:rFonts w:ascii="Century Gothic" w:hAnsi="Century Gothic"/>
          <w:sz w:val="20"/>
          <w:szCs w:val="22"/>
        </w:rPr>
      </w:pPr>
      <w:r>
        <w:rPr>
          <w:rFonts w:ascii="Century Gothic" w:hAnsi="Century Gothic"/>
          <w:sz w:val="20"/>
          <w:szCs w:val="22"/>
        </w:rPr>
        <w:t xml:space="preserve">!   </w:t>
      </w:r>
      <w:r>
        <w:rPr>
          <w:rFonts w:ascii="Century Gothic" w:hAnsi="Century Gothic"/>
          <w:b/>
          <w:bCs/>
          <w:i/>
          <w:iCs/>
          <w:sz w:val="20"/>
          <w:szCs w:val="22"/>
        </w:rPr>
        <w:t>NOTE</w:t>
      </w:r>
      <w:r>
        <w:rPr>
          <w:rFonts w:ascii="Century Gothic" w:hAnsi="Century Gothic"/>
          <w:sz w:val="20"/>
          <w:szCs w:val="22"/>
        </w:rPr>
        <w:t xml:space="preserve">:  A good rule of thumb to follow is if you have to give your child any  medication to relieve any of the above-mentioned symptoms </w:t>
      </w:r>
      <w:r>
        <w:rPr>
          <w:rFonts w:ascii="Century Gothic" w:hAnsi="Century Gothic"/>
          <w:sz w:val="20"/>
        </w:rPr>
        <w:t>before you bring them</w:t>
      </w:r>
      <w:r>
        <w:rPr>
          <w:rFonts w:ascii="Century Gothic" w:hAnsi="Century Gothic"/>
          <w:sz w:val="20"/>
          <w:szCs w:val="22"/>
        </w:rPr>
        <w:t>, PLEASE KEEP THEM HOME!</w:t>
      </w:r>
    </w:p>
    <w:p w:rsidR="00C96912" w:rsidRDefault="00C96912">
      <w:pPr>
        <w:tabs>
          <w:tab w:val="left" w:pos="540"/>
          <w:tab w:val="left" w:pos="1080"/>
        </w:tabs>
        <w:ind w:left="540"/>
        <w:jc w:val="both"/>
        <w:rPr>
          <w:rFonts w:ascii="Century Gothic" w:hAnsi="Century Gothic"/>
          <w:sz w:val="20"/>
          <w:szCs w:val="22"/>
        </w:rPr>
      </w:pPr>
      <w:r>
        <w:rPr>
          <w:rFonts w:ascii="Century Gothic" w:hAnsi="Century Gothic"/>
          <w:sz w:val="20"/>
        </w:rPr>
        <w:tab/>
        <w:t>Further, there are times when a child is not that ill, but is uncomfortable and really needs the comfort of home.  For example, until 24 hours after the first dose of antibiotic to treat ear infection; or when irritability strong cough, and a thick nasal discharge are present during the tail end of an upper respiratory infection.   At those times, I will strongly</w:t>
      </w:r>
      <w:r>
        <w:rPr>
          <w:rFonts w:ascii="Century Gothic" w:hAnsi="Century Gothic"/>
          <w:sz w:val="20"/>
          <w:szCs w:val="22"/>
        </w:rPr>
        <w:t xml:space="preserve"> urge you to keep your child at home, and may insist on it.  I ask that when deciding if your child should come, please give consideration to the health of the other children, my family, and me.  My pediatrician tells me that the first two days of illness are generally the most contagious time. Although winter runny noses are somewhat unavoidable, please use your best judgment, and call me if you are unsure.  If you repeatedly attempt to bring an obviously ill child, this may be grounds for termination of childcare services.</w:t>
      </w:r>
    </w:p>
    <w:p w:rsidR="004B1D6B" w:rsidRDefault="004B1D6B">
      <w:pPr>
        <w:pStyle w:val="BodyTextIndent3"/>
        <w:tabs>
          <w:tab w:val="left" w:pos="540"/>
          <w:tab w:val="left" w:pos="1080"/>
        </w:tabs>
      </w:pPr>
    </w:p>
    <w:p w:rsidR="00C96912" w:rsidRDefault="002702F5">
      <w:pPr>
        <w:pStyle w:val="BodyTextIndent3"/>
        <w:tabs>
          <w:tab w:val="left" w:pos="540"/>
          <w:tab w:val="left" w:pos="1080"/>
        </w:tabs>
      </w:pPr>
      <w:r>
        <w:tab/>
      </w:r>
      <w:r w:rsidR="00C96912">
        <w:t>Children suspected of having a communicable disease will not be able to come into my home.  In the event a communicable disease develops during the day, the child’s parents will be contacted immediately for the child to be picked up.  Children must leave my home within one hour of my phone call.</w:t>
      </w:r>
    </w:p>
    <w:p w:rsidR="00C96912" w:rsidRDefault="00C96912">
      <w:pPr>
        <w:pStyle w:val="BodyTextIndent3"/>
        <w:tabs>
          <w:tab w:val="left" w:pos="540"/>
          <w:tab w:val="left" w:pos="1080"/>
        </w:tabs>
      </w:pPr>
      <w:r>
        <w:tab/>
        <w:t xml:space="preserve">When your child is sent home from care for any one of the </w:t>
      </w:r>
      <w:r w:rsidR="004B1D6B" w:rsidRPr="004B1D6B">
        <w:rPr>
          <w:b/>
          <w:szCs w:val="20"/>
        </w:rPr>
        <w:t>Following</w:t>
      </w:r>
      <w:r w:rsidR="004B1D6B">
        <w:t xml:space="preserve"> R</w:t>
      </w:r>
      <w:r>
        <w:t xml:space="preserve">easons listed </w:t>
      </w:r>
      <w:r w:rsidR="004B1D6B" w:rsidRPr="00F7563B">
        <w:rPr>
          <w:b/>
          <w:szCs w:val="20"/>
          <w:u w:val="single"/>
        </w:rPr>
        <w:t>Below</w:t>
      </w:r>
      <w:r>
        <w:t>, you will receive a doctor's referral</w:t>
      </w:r>
      <w:r>
        <w:fldChar w:fldCharType="begin"/>
      </w:r>
      <w:r>
        <w:instrText xml:space="preserve"> XE "doctor's referral" </w:instrText>
      </w:r>
      <w:r>
        <w:fldChar w:fldCharType="end"/>
      </w:r>
      <w:r>
        <w:t>.  This form must be completed, signed by the physician and stamped with the physician's license number before your child may return to care.  A note on a physician's prescription letterhead is also acceptable.</w:t>
      </w:r>
    </w:p>
    <w:p w:rsidR="004B1D6B" w:rsidRDefault="004B1D6B">
      <w:pPr>
        <w:pStyle w:val="BodyTextIndent3"/>
        <w:tabs>
          <w:tab w:val="left" w:pos="540"/>
          <w:tab w:val="left" w:pos="1080"/>
        </w:tabs>
      </w:pPr>
      <w:r>
        <w:t>Communicable Diseases:</w:t>
      </w:r>
    </w:p>
    <w:p w:rsidR="004B1D6B" w:rsidRDefault="004B1D6B" w:rsidP="004B1D6B">
      <w:pPr>
        <w:pStyle w:val="BodyTextIndent3"/>
        <w:numPr>
          <w:ilvl w:val="0"/>
          <w:numId w:val="3"/>
        </w:numPr>
        <w:tabs>
          <w:tab w:val="left" w:pos="540"/>
          <w:tab w:val="left" w:pos="1080"/>
        </w:tabs>
      </w:pPr>
      <w:r>
        <w:t>Chicken Pox</w:t>
      </w:r>
    </w:p>
    <w:p w:rsidR="004B1D6B" w:rsidRDefault="004B1D6B" w:rsidP="004B1D6B">
      <w:pPr>
        <w:pStyle w:val="BodyTextIndent3"/>
        <w:numPr>
          <w:ilvl w:val="0"/>
          <w:numId w:val="3"/>
        </w:numPr>
        <w:tabs>
          <w:tab w:val="left" w:pos="540"/>
          <w:tab w:val="left" w:pos="1080"/>
        </w:tabs>
      </w:pPr>
      <w:r>
        <w:t>Pink Eye</w:t>
      </w:r>
    </w:p>
    <w:p w:rsidR="004B1D6B" w:rsidRDefault="004B1D6B" w:rsidP="004B1D6B">
      <w:pPr>
        <w:pStyle w:val="BodyTextIndent3"/>
        <w:numPr>
          <w:ilvl w:val="0"/>
          <w:numId w:val="3"/>
        </w:numPr>
        <w:tabs>
          <w:tab w:val="left" w:pos="540"/>
          <w:tab w:val="left" w:pos="1080"/>
        </w:tabs>
      </w:pPr>
      <w:r>
        <w:t>Any parasitic infestation (lice, scabies, etc.)</w:t>
      </w:r>
    </w:p>
    <w:p w:rsidR="00C96912" w:rsidRDefault="00C96912">
      <w:pPr>
        <w:pStyle w:val="BodyTextIndent3"/>
        <w:tabs>
          <w:tab w:val="left" w:pos="540"/>
          <w:tab w:val="left" w:pos="1080"/>
        </w:tabs>
      </w:pPr>
      <w:r>
        <w:tab/>
        <w:t xml:space="preserve">Although I am trained in infant and child CPR, basic first aid, and recognition of communicable childhood diseases, I do not pretend to be a doctor, and will not under any circumstances provide any medications, including vitamins unless a “Permission to Administer Medication” form is filled out. You </w:t>
      </w:r>
      <w:r>
        <w:lastRenderedPageBreak/>
        <w:t xml:space="preserve">must provide any and all medications for your child. I will not send a child home with a common cold, unless accompanied by a fever or other severe symptoms. However, many times when young children are ill, they may not exhibit “classic” signs of the illness (fever, vomiting, etc.) but will be excessively fussy and/or require constant cuddling and attention.  </w:t>
      </w:r>
    </w:p>
    <w:p w:rsidR="00C96912" w:rsidRDefault="00C96912">
      <w:pPr>
        <w:pStyle w:val="BodyTextIndent3"/>
        <w:tabs>
          <w:tab w:val="left" w:pos="540"/>
          <w:tab w:val="left" w:pos="1080"/>
        </w:tabs>
      </w:pPr>
      <w:r>
        <w:tab/>
        <w:t>While I believe in providing as much cuddling as desired, if a child is ill and requires my undivided attention this distracts from my ability to provide quality care to all the children in the group.  Therefore, if your child reaches a point when he/she requires constant attention, will not play, cries continuously, whines and wants to be held constantly, etc., then your child will need to stay home.</w:t>
      </w:r>
    </w:p>
    <w:p w:rsidR="00C96912" w:rsidRDefault="00C96912">
      <w:pPr>
        <w:pStyle w:val="BodyTextIndent3"/>
        <w:tabs>
          <w:tab w:val="left" w:pos="540"/>
          <w:tab w:val="left" w:pos="1080"/>
        </w:tabs>
      </w:pPr>
      <w:r>
        <w:tab/>
        <w:t>You should expect that any time a new child is introduced to the group, colds and other minor illnesses are likely to occur until everyone’s immune systems have adjusted to the new exposures. Also, advise me whenever a member of your family has an illness so that I can be alert to the possibility of symptoms developing in the child or group.</w:t>
      </w:r>
    </w:p>
    <w:p w:rsidR="00C96912" w:rsidRDefault="00C96912">
      <w:pPr>
        <w:pStyle w:val="BodyTextIndent3"/>
        <w:tabs>
          <w:tab w:val="left" w:pos="540"/>
          <w:tab w:val="left" w:pos="1080"/>
        </w:tabs>
      </w:pPr>
      <w:r>
        <w:tab/>
        <w:t>Children may return to care only at such time as they will not longer endanger the health of other children.  They must be able to participate in daily activities, and the following conditions must have been met.</w:t>
      </w:r>
    </w:p>
    <w:p w:rsidR="00C96912" w:rsidRDefault="00C96912">
      <w:pPr>
        <w:pStyle w:val="BodyTextIndent3"/>
        <w:numPr>
          <w:ilvl w:val="1"/>
          <w:numId w:val="2"/>
        </w:numPr>
        <w:tabs>
          <w:tab w:val="left" w:pos="540"/>
          <w:tab w:val="left" w:pos="1080"/>
        </w:tabs>
      </w:pPr>
      <w:r>
        <w:t>Absence of fever</w:t>
      </w:r>
      <w:r>
        <w:fldChar w:fldCharType="begin"/>
      </w:r>
      <w:r>
        <w:instrText xml:space="preserve"> XE "fever" </w:instrText>
      </w:r>
      <w:r>
        <w:fldChar w:fldCharType="end"/>
      </w:r>
      <w:r>
        <w:t xml:space="preserve"> for 24 hours</w:t>
      </w:r>
    </w:p>
    <w:p w:rsidR="00C96912" w:rsidRDefault="00C96912">
      <w:pPr>
        <w:pStyle w:val="Heading1"/>
        <w:numPr>
          <w:ilvl w:val="1"/>
          <w:numId w:val="2"/>
        </w:numPr>
        <w:rPr>
          <w:b w:val="0"/>
          <w:bCs/>
        </w:rPr>
      </w:pPr>
      <w:r>
        <w:rPr>
          <w:b w:val="0"/>
          <w:bCs/>
        </w:rPr>
        <w:t>Nausea, vomiting or diarrhea has subsided for 24 hours</w:t>
      </w:r>
    </w:p>
    <w:p w:rsidR="00C96912" w:rsidRDefault="00C96912">
      <w:pPr>
        <w:pStyle w:val="Heading1"/>
        <w:numPr>
          <w:ilvl w:val="1"/>
          <w:numId w:val="2"/>
        </w:numPr>
        <w:rPr>
          <w:b w:val="0"/>
          <w:bCs/>
        </w:rPr>
      </w:pPr>
      <w:r>
        <w:rPr>
          <w:b w:val="0"/>
          <w:bCs/>
        </w:rPr>
        <w:t>Children must have been on antibiotics</w:t>
      </w:r>
      <w:r>
        <w:rPr>
          <w:b w:val="0"/>
          <w:bCs/>
        </w:rPr>
        <w:fldChar w:fldCharType="begin"/>
      </w:r>
      <w:r>
        <w:rPr>
          <w:b w:val="0"/>
          <w:bCs/>
        </w:rPr>
        <w:instrText xml:space="preserve"> XE "antibiotics" </w:instrText>
      </w:r>
      <w:r>
        <w:rPr>
          <w:b w:val="0"/>
          <w:bCs/>
        </w:rPr>
        <w:fldChar w:fldCharType="end"/>
      </w:r>
      <w:r>
        <w:rPr>
          <w:b w:val="0"/>
          <w:bCs/>
        </w:rPr>
        <w:t xml:space="preserve"> for a period of 24 hours</w:t>
      </w:r>
    </w:p>
    <w:p w:rsidR="00C96912" w:rsidRDefault="00C96912">
      <w:pPr>
        <w:pStyle w:val="Heading1"/>
        <w:numPr>
          <w:ilvl w:val="1"/>
          <w:numId w:val="2"/>
        </w:numPr>
        <w:rPr>
          <w:b w:val="0"/>
          <w:bCs/>
        </w:rPr>
      </w:pPr>
      <w:r>
        <w:rPr>
          <w:b w:val="0"/>
          <w:bCs/>
        </w:rPr>
        <w:t>Physician has approved readmission into care</w:t>
      </w:r>
    </w:p>
    <w:p w:rsidR="00C96912" w:rsidRDefault="00C96912">
      <w:pPr>
        <w:pStyle w:val="Heading1"/>
        <w:numPr>
          <w:ilvl w:val="1"/>
          <w:numId w:val="2"/>
        </w:numPr>
        <w:rPr>
          <w:b w:val="0"/>
          <w:bCs/>
        </w:rPr>
      </w:pPr>
      <w:r>
        <w:rPr>
          <w:b w:val="0"/>
          <w:bCs/>
        </w:rPr>
        <w:t>Chicken pox lesions are completely crusted over</w:t>
      </w:r>
    </w:p>
    <w:p w:rsidR="00C96912" w:rsidRDefault="00C96912">
      <w:pPr>
        <w:pStyle w:val="Heading1"/>
        <w:numPr>
          <w:ilvl w:val="1"/>
          <w:numId w:val="2"/>
        </w:numPr>
        <w:rPr>
          <w:b w:val="0"/>
          <w:bCs/>
        </w:rPr>
      </w:pPr>
      <w:r>
        <w:rPr>
          <w:b w:val="0"/>
          <w:bCs/>
        </w:rPr>
        <w:t>Scabies are under treatment</w:t>
      </w:r>
    </w:p>
    <w:p w:rsidR="00C96912" w:rsidRDefault="00C96912">
      <w:pPr>
        <w:pStyle w:val="Heading1"/>
        <w:numPr>
          <w:ilvl w:val="1"/>
          <w:numId w:val="2"/>
        </w:numPr>
        <w:rPr>
          <w:b w:val="0"/>
          <w:bCs/>
        </w:rPr>
      </w:pPr>
      <w:r>
        <w:rPr>
          <w:b w:val="0"/>
          <w:bCs/>
        </w:rPr>
        <w:t>Lice are under treatment, and no nits are present on hair</w:t>
      </w:r>
    </w:p>
    <w:p w:rsidR="00C96912" w:rsidRDefault="00C96912">
      <w:pPr>
        <w:pStyle w:val="Heading1"/>
        <w:numPr>
          <w:ilvl w:val="1"/>
          <w:numId w:val="2"/>
        </w:numPr>
        <w:rPr>
          <w:b w:val="0"/>
          <w:bCs/>
        </w:rPr>
      </w:pPr>
      <w:r>
        <w:rPr>
          <w:b w:val="0"/>
          <w:bCs/>
        </w:rPr>
        <w:t>Pinworm treatment has occurred 24 hours before readmission</w:t>
      </w:r>
    </w:p>
    <w:p w:rsidR="00C96912" w:rsidRDefault="00C96912">
      <w:pPr>
        <w:pStyle w:val="Heading1"/>
        <w:numPr>
          <w:ilvl w:val="1"/>
          <w:numId w:val="2"/>
        </w:numPr>
        <w:rPr>
          <w:b w:val="0"/>
          <w:bCs/>
        </w:rPr>
      </w:pPr>
      <w:r>
        <w:rPr>
          <w:b w:val="0"/>
          <w:bCs/>
        </w:rPr>
        <w:t>Lesions from impetigo are no longer weeping</w:t>
      </w:r>
    </w:p>
    <w:p w:rsidR="00C96912" w:rsidRDefault="00C96912">
      <w:pPr>
        <w:pStyle w:val="Heading1"/>
        <w:numPr>
          <w:ilvl w:val="1"/>
          <w:numId w:val="2"/>
        </w:numPr>
        <w:rPr>
          <w:b w:val="0"/>
          <w:bCs/>
        </w:rPr>
      </w:pPr>
      <w:r>
        <w:rPr>
          <w:b w:val="0"/>
          <w:bCs/>
        </w:rPr>
        <w:t>Conjunctivitis has diminished and been treated to the point that the eyes are no longer discharging</w:t>
      </w:r>
    </w:p>
    <w:p w:rsidR="00C96912" w:rsidRDefault="00C96912">
      <w:pPr>
        <w:pStyle w:val="Heading1"/>
        <w:numPr>
          <w:ilvl w:val="1"/>
          <w:numId w:val="2"/>
        </w:numPr>
        <w:rPr>
          <w:b w:val="0"/>
          <w:bCs/>
        </w:rPr>
      </w:pPr>
      <w:r>
        <w:rPr>
          <w:b w:val="0"/>
          <w:bCs/>
        </w:rPr>
        <w:t>The child has completed the contagious stage of the illness.</w:t>
      </w:r>
    </w:p>
    <w:p w:rsidR="00C96912" w:rsidRDefault="00C96912">
      <w:pPr>
        <w:pStyle w:val="Heading1"/>
        <w:ind w:left="540" w:firstLine="540"/>
        <w:rPr>
          <w:b w:val="0"/>
          <w:bCs/>
          <w:sz w:val="24"/>
        </w:rPr>
      </w:pPr>
      <w:r>
        <w:rPr>
          <w:b w:val="0"/>
          <w:bCs/>
        </w:rPr>
        <w:t>Please note that no child will be readmitted after a communicable disease</w:t>
      </w:r>
      <w:r>
        <w:rPr>
          <w:b w:val="0"/>
          <w:bCs/>
        </w:rPr>
        <w:fldChar w:fldCharType="begin"/>
      </w:r>
      <w:r>
        <w:rPr>
          <w:b w:val="0"/>
          <w:bCs/>
        </w:rPr>
        <w:instrText xml:space="preserve"> XE "communicable disease" </w:instrText>
      </w:r>
      <w:r>
        <w:rPr>
          <w:b w:val="0"/>
          <w:bCs/>
        </w:rPr>
        <w:fldChar w:fldCharType="end"/>
      </w:r>
      <w:r>
        <w:rPr>
          <w:b w:val="0"/>
          <w:bCs/>
        </w:rPr>
        <w:t xml:space="preserve"> without a statement from a medical facility or physician.</w:t>
      </w:r>
    </w:p>
    <w:p w:rsidR="00C96912" w:rsidRDefault="00C96912">
      <w:pPr>
        <w:tabs>
          <w:tab w:val="left" w:pos="540"/>
          <w:tab w:val="left" w:pos="1080"/>
        </w:tabs>
        <w:ind w:left="540" w:hanging="540"/>
        <w:jc w:val="both"/>
        <w:rPr>
          <w:rFonts w:ascii="Century Gothic" w:hAnsi="Century Gothic"/>
          <w:sz w:val="20"/>
          <w:szCs w:val="22"/>
        </w:rPr>
      </w:pPr>
      <w:r>
        <w:rPr>
          <w:rFonts w:ascii="Century Gothic" w:hAnsi="Century Gothic"/>
          <w:sz w:val="20"/>
          <w:szCs w:val="22"/>
        </w:rPr>
        <w:t>C.</w:t>
      </w:r>
      <w:r>
        <w:rPr>
          <w:rFonts w:ascii="Century Gothic" w:hAnsi="Century Gothic"/>
          <w:sz w:val="20"/>
          <w:szCs w:val="22"/>
        </w:rPr>
        <w:tab/>
        <w:t>MEDICATIONS.  If your child is taking medication, please be sure to sign a release to administer medication form.  I CANNOT administer medication to ANY child without this release being signed.  All medication must remain in the original container and be properly labeled with the child’s full name, date prescription was filled, medication expiration date, and legible instructions for administration.  Please do not leave the medication in the diaper bag - hand deliver to me.</w:t>
      </w:r>
    </w:p>
    <w:p w:rsidR="00C96912" w:rsidRDefault="00C96912">
      <w:pPr>
        <w:tabs>
          <w:tab w:val="left" w:pos="540"/>
          <w:tab w:val="left" w:pos="1080"/>
        </w:tabs>
        <w:ind w:left="540"/>
        <w:jc w:val="both"/>
        <w:rPr>
          <w:rFonts w:ascii="Century Gothic" w:hAnsi="Century Gothic"/>
          <w:sz w:val="20"/>
          <w:szCs w:val="22"/>
        </w:rPr>
      </w:pPr>
      <w:r>
        <w:rPr>
          <w:rFonts w:ascii="Century Gothic" w:hAnsi="Century Gothic"/>
          <w:sz w:val="20"/>
          <w:szCs w:val="22"/>
        </w:rPr>
        <w:tab/>
        <w:t>For non-prescription medication, the following can be given with permission from the parents, only at the dose &amp; for the duration &amp; method of administration specified on the manufacturer's label for the age and/or weight of the child needing the medication.</w:t>
      </w:r>
    </w:p>
    <w:p w:rsidR="00C96912" w:rsidRDefault="00C96912">
      <w:pPr>
        <w:numPr>
          <w:ilvl w:val="0"/>
          <w:numId w:val="1"/>
        </w:numPr>
        <w:tabs>
          <w:tab w:val="left" w:pos="540"/>
        </w:tabs>
        <w:jc w:val="both"/>
        <w:rPr>
          <w:rFonts w:ascii="Century Gothic" w:hAnsi="Century Gothic"/>
          <w:sz w:val="20"/>
          <w:szCs w:val="22"/>
        </w:rPr>
      </w:pPr>
      <w:r>
        <w:rPr>
          <w:rFonts w:ascii="Century Gothic" w:hAnsi="Century Gothic"/>
          <w:sz w:val="20"/>
          <w:szCs w:val="22"/>
        </w:rPr>
        <w:t>Antihistamines</w:t>
      </w:r>
      <w:r>
        <w:rPr>
          <w:rFonts w:ascii="Century Gothic" w:hAnsi="Century Gothic"/>
          <w:sz w:val="20"/>
          <w:szCs w:val="22"/>
        </w:rPr>
        <w:tab/>
      </w:r>
      <w:r>
        <w:rPr>
          <w:rFonts w:ascii="Century Gothic" w:hAnsi="Century Gothic"/>
          <w:sz w:val="20"/>
          <w:szCs w:val="22"/>
        </w:rPr>
        <w:tab/>
      </w:r>
      <w:r>
        <w:rPr>
          <w:rFonts w:ascii="Century Gothic" w:hAnsi="Century Gothic"/>
          <w:sz w:val="20"/>
          <w:szCs w:val="22"/>
        </w:rPr>
        <w:tab/>
      </w:r>
      <w:r>
        <w:rPr>
          <w:rFonts w:ascii="Century Gothic" w:hAnsi="Century Gothic"/>
          <w:sz w:val="20"/>
          <w:szCs w:val="22"/>
        </w:rPr>
        <w:tab/>
      </w:r>
    </w:p>
    <w:p w:rsidR="00C96912" w:rsidRDefault="00C96912">
      <w:pPr>
        <w:numPr>
          <w:ilvl w:val="0"/>
          <w:numId w:val="1"/>
        </w:numPr>
        <w:tabs>
          <w:tab w:val="left" w:pos="540"/>
        </w:tabs>
        <w:jc w:val="both"/>
        <w:rPr>
          <w:rFonts w:ascii="Century Gothic" w:hAnsi="Century Gothic"/>
          <w:sz w:val="20"/>
          <w:szCs w:val="22"/>
        </w:rPr>
      </w:pPr>
      <w:r>
        <w:rPr>
          <w:rFonts w:ascii="Century Gothic" w:hAnsi="Century Gothic"/>
          <w:sz w:val="20"/>
          <w:szCs w:val="22"/>
        </w:rPr>
        <w:t>Tylenol</w:t>
      </w:r>
    </w:p>
    <w:p w:rsidR="00C96912" w:rsidRDefault="00C96912">
      <w:pPr>
        <w:numPr>
          <w:ilvl w:val="0"/>
          <w:numId w:val="1"/>
        </w:numPr>
        <w:tabs>
          <w:tab w:val="left" w:pos="540"/>
        </w:tabs>
        <w:jc w:val="both"/>
        <w:rPr>
          <w:rFonts w:ascii="Century Gothic" w:hAnsi="Century Gothic"/>
          <w:sz w:val="20"/>
          <w:szCs w:val="22"/>
        </w:rPr>
      </w:pPr>
      <w:r>
        <w:rPr>
          <w:rFonts w:ascii="Century Gothic" w:hAnsi="Century Gothic"/>
          <w:sz w:val="20"/>
          <w:szCs w:val="22"/>
        </w:rPr>
        <w:t>Decongestants</w:t>
      </w:r>
      <w:r>
        <w:rPr>
          <w:rFonts w:ascii="Century Gothic" w:hAnsi="Century Gothic"/>
          <w:sz w:val="20"/>
          <w:szCs w:val="22"/>
        </w:rPr>
        <w:tab/>
      </w:r>
      <w:r>
        <w:rPr>
          <w:rFonts w:ascii="Century Gothic" w:hAnsi="Century Gothic"/>
          <w:sz w:val="20"/>
          <w:szCs w:val="22"/>
        </w:rPr>
        <w:tab/>
      </w:r>
      <w:r>
        <w:rPr>
          <w:rFonts w:ascii="Century Gothic" w:hAnsi="Century Gothic"/>
          <w:sz w:val="20"/>
          <w:szCs w:val="22"/>
        </w:rPr>
        <w:tab/>
      </w:r>
      <w:r>
        <w:rPr>
          <w:rFonts w:ascii="Century Gothic" w:hAnsi="Century Gothic"/>
          <w:sz w:val="20"/>
          <w:szCs w:val="22"/>
        </w:rPr>
        <w:tab/>
      </w:r>
    </w:p>
    <w:p w:rsidR="00C96912" w:rsidRDefault="00C96912">
      <w:pPr>
        <w:numPr>
          <w:ilvl w:val="0"/>
          <w:numId w:val="1"/>
        </w:numPr>
        <w:tabs>
          <w:tab w:val="left" w:pos="540"/>
        </w:tabs>
        <w:jc w:val="both"/>
        <w:rPr>
          <w:rFonts w:ascii="Century Gothic" w:hAnsi="Century Gothic"/>
          <w:sz w:val="20"/>
          <w:szCs w:val="22"/>
        </w:rPr>
      </w:pPr>
      <w:r>
        <w:rPr>
          <w:rFonts w:ascii="Century Gothic" w:hAnsi="Century Gothic"/>
          <w:sz w:val="20"/>
          <w:szCs w:val="22"/>
        </w:rPr>
        <w:t>Anti-itching ointments/lotions</w:t>
      </w:r>
    </w:p>
    <w:p w:rsidR="00C96912" w:rsidRDefault="00C96912">
      <w:pPr>
        <w:numPr>
          <w:ilvl w:val="0"/>
          <w:numId w:val="1"/>
        </w:numPr>
        <w:tabs>
          <w:tab w:val="left" w:pos="540"/>
        </w:tabs>
        <w:jc w:val="both"/>
        <w:rPr>
          <w:rFonts w:ascii="Century Gothic" w:hAnsi="Century Gothic"/>
          <w:sz w:val="20"/>
          <w:szCs w:val="22"/>
        </w:rPr>
      </w:pPr>
      <w:r>
        <w:rPr>
          <w:rFonts w:ascii="Century Gothic" w:hAnsi="Century Gothic"/>
          <w:sz w:val="20"/>
          <w:szCs w:val="22"/>
        </w:rPr>
        <w:t>Diaper ointments/lotions</w:t>
      </w:r>
      <w:r>
        <w:rPr>
          <w:rFonts w:ascii="Century Gothic" w:hAnsi="Century Gothic"/>
          <w:sz w:val="20"/>
          <w:szCs w:val="22"/>
        </w:rPr>
        <w:tab/>
      </w:r>
      <w:r>
        <w:rPr>
          <w:rFonts w:ascii="Century Gothic" w:hAnsi="Century Gothic"/>
          <w:sz w:val="20"/>
          <w:szCs w:val="22"/>
        </w:rPr>
        <w:tab/>
      </w:r>
    </w:p>
    <w:p w:rsidR="00C96912" w:rsidRDefault="00C96912">
      <w:pPr>
        <w:numPr>
          <w:ilvl w:val="0"/>
          <w:numId w:val="1"/>
        </w:numPr>
        <w:tabs>
          <w:tab w:val="left" w:pos="540"/>
        </w:tabs>
        <w:jc w:val="both"/>
        <w:rPr>
          <w:rFonts w:ascii="Century Gothic" w:hAnsi="Century Gothic"/>
          <w:sz w:val="20"/>
          <w:szCs w:val="22"/>
        </w:rPr>
      </w:pPr>
      <w:r>
        <w:rPr>
          <w:rFonts w:ascii="Century Gothic" w:hAnsi="Century Gothic"/>
          <w:sz w:val="20"/>
          <w:szCs w:val="22"/>
        </w:rPr>
        <w:t>Non-narcotic cough suppressants</w:t>
      </w:r>
    </w:p>
    <w:p w:rsidR="00C96912" w:rsidRDefault="00C96912">
      <w:pPr>
        <w:tabs>
          <w:tab w:val="left" w:pos="540"/>
          <w:tab w:val="left" w:pos="1080"/>
        </w:tabs>
        <w:ind w:left="540"/>
        <w:jc w:val="both"/>
        <w:rPr>
          <w:rFonts w:ascii="Century Gothic" w:hAnsi="Century Gothic"/>
          <w:sz w:val="20"/>
          <w:szCs w:val="22"/>
        </w:rPr>
      </w:pPr>
      <w:r>
        <w:rPr>
          <w:rFonts w:ascii="Century Gothic" w:hAnsi="Century Gothic"/>
          <w:sz w:val="20"/>
          <w:szCs w:val="22"/>
        </w:rPr>
        <w:tab/>
        <w:t>Non-prescription oral medications may not be administered for more than five consecutive days.  All non-prescription topical ointments, creams, or lotions may not be administered for more than seven consecutive days when used for skin irritations.</w:t>
      </w:r>
    </w:p>
    <w:p w:rsidR="00C96912" w:rsidRDefault="00C96912">
      <w:pPr>
        <w:rPr>
          <w:rFonts w:ascii="Century Gothic" w:hAnsi="Century Gothic"/>
          <w:sz w:val="20"/>
          <w:szCs w:val="22"/>
        </w:rPr>
      </w:pPr>
      <w:r>
        <w:rPr>
          <w:rFonts w:ascii="Century Gothic" w:hAnsi="Century Gothic"/>
          <w:sz w:val="20"/>
          <w:szCs w:val="22"/>
        </w:rPr>
        <w:tab/>
        <w:t>I am required to have syrup of ipecac in the first-aid kit that may be administered only when following verbal instructions of the poison control center or a physician.  All administrations of medications will be documented on an Incident Report, and placed in the child’s file.</w:t>
      </w:r>
    </w:p>
    <w:p w:rsidR="00C96912" w:rsidRDefault="00C96912">
      <w:pPr>
        <w:rPr>
          <w:rFonts w:ascii="Century Gothic" w:hAnsi="Century Gothic"/>
          <w:sz w:val="20"/>
          <w:szCs w:val="22"/>
        </w:rPr>
      </w:pPr>
    </w:p>
    <w:p w:rsidR="00C96912" w:rsidRDefault="00C96912">
      <w:pPr>
        <w:rPr>
          <w:rFonts w:ascii="Century Gothic" w:hAnsi="Century Gothic"/>
          <w:sz w:val="20"/>
          <w:szCs w:val="22"/>
        </w:rPr>
      </w:pPr>
      <w:r>
        <w:rPr>
          <w:rFonts w:ascii="Century Gothic" w:hAnsi="Century Gothic"/>
          <w:sz w:val="20"/>
          <w:szCs w:val="22"/>
        </w:rPr>
        <w:t>Parents Signature:_________________________________________________</w:t>
      </w:r>
      <w:r>
        <w:rPr>
          <w:rFonts w:ascii="Century Gothic" w:hAnsi="Century Gothic"/>
          <w:sz w:val="20"/>
          <w:szCs w:val="22"/>
        </w:rPr>
        <w:tab/>
        <w:t>Date:____________________</w:t>
      </w:r>
    </w:p>
    <w:p w:rsidR="00C96912" w:rsidRDefault="00C96912">
      <w:pPr>
        <w:rPr>
          <w:rFonts w:ascii="Century Gothic" w:hAnsi="Century Gothic"/>
          <w:sz w:val="20"/>
          <w:szCs w:val="22"/>
        </w:rPr>
      </w:pPr>
    </w:p>
    <w:p w:rsidR="00A26CE4" w:rsidRDefault="00A26CE4">
      <w:pPr>
        <w:rPr>
          <w:rFonts w:ascii="Century Gothic" w:hAnsi="Century Gothic"/>
          <w:sz w:val="20"/>
          <w:szCs w:val="22"/>
        </w:rPr>
      </w:pPr>
      <w:r>
        <w:rPr>
          <w:rFonts w:ascii="Century Gothic" w:hAnsi="Century Gothic"/>
          <w:sz w:val="20"/>
          <w:szCs w:val="22"/>
        </w:rPr>
        <w:t>Parents Signature:_________________________________________________</w:t>
      </w:r>
      <w:r>
        <w:rPr>
          <w:rFonts w:ascii="Century Gothic" w:hAnsi="Century Gothic"/>
          <w:sz w:val="20"/>
          <w:szCs w:val="22"/>
        </w:rPr>
        <w:tab/>
        <w:t>Date:____________________</w:t>
      </w:r>
    </w:p>
    <w:p w:rsidR="00A26CE4" w:rsidRDefault="00A26CE4">
      <w:pPr>
        <w:rPr>
          <w:rFonts w:ascii="Century Gothic" w:hAnsi="Century Gothic"/>
          <w:sz w:val="20"/>
          <w:szCs w:val="22"/>
        </w:rPr>
      </w:pPr>
    </w:p>
    <w:p w:rsidR="00C96912" w:rsidRDefault="00C96912">
      <w:r>
        <w:rPr>
          <w:rFonts w:ascii="Century Gothic" w:hAnsi="Century Gothic"/>
          <w:sz w:val="20"/>
          <w:szCs w:val="22"/>
        </w:rPr>
        <w:t>Providers Signature:_______________________________________________</w:t>
      </w:r>
      <w:r>
        <w:rPr>
          <w:rFonts w:ascii="Century Gothic" w:hAnsi="Century Gothic"/>
          <w:sz w:val="20"/>
          <w:szCs w:val="22"/>
        </w:rPr>
        <w:tab/>
        <w:t>Date:____________________</w:t>
      </w:r>
    </w:p>
    <w:sectPr w:rsidR="00C96912" w:rsidSect="00CB5A07">
      <w:headerReference w:type="default" r:id="rId7"/>
      <w:pgSz w:w="12240" w:h="15840"/>
      <w:pgMar w:top="1080" w:right="1080" w:bottom="3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FC5422">
      <w:r>
        <w:separator/>
      </w:r>
    </w:p>
  </w:endnote>
  <w:endnote w:type="continuationSeparator" w:id="0">
    <w:p w:rsidR="00000000" w:rsidRDefault="00FC54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FC5422">
      <w:r>
        <w:separator/>
      </w:r>
    </w:p>
  </w:footnote>
  <w:footnote w:type="continuationSeparator" w:id="0">
    <w:p w:rsidR="00000000" w:rsidRDefault="00FC54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02F5" w:rsidRDefault="002702F5">
    <w:pPr>
      <w:pStyle w:val="Header"/>
      <w:jc w:val="center"/>
      <w:rPr>
        <w:sz w:val="40"/>
      </w:rPr>
    </w:pPr>
    <w:r>
      <w:rPr>
        <w:sz w:val="40"/>
      </w:rPr>
      <w:t>Sick Child Policy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D943C6"/>
    <w:multiLevelType w:val="hybridMultilevel"/>
    <w:tmpl w:val="BB0C4B7C"/>
    <w:lvl w:ilvl="0" w:tplc="3BEEA378">
      <w:start w:val="1"/>
      <w:numFmt w:val="bullet"/>
      <w:lvlText w:val=""/>
      <w:lvlJc w:val="left"/>
      <w:pPr>
        <w:tabs>
          <w:tab w:val="num" w:pos="720"/>
        </w:tabs>
        <w:ind w:left="360" w:firstLine="0"/>
      </w:pPr>
      <w:rPr>
        <w:rFonts w:ascii="Symbol" w:hAnsi="Symbol" w:hint="default"/>
      </w:rPr>
    </w:lvl>
    <w:lvl w:ilvl="1" w:tplc="3BEEA378">
      <w:start w:val="1"/>
      <w:numFmt w:val="bullet"/>
      <w:lvlText w:val=""/>
      <w:lvlJc w:val="left"/>
      <w:pPr>
        <w:tabs>
          <w:tab w:val="num" w:pos="1440"/>
        </w:tabs>
        <w:ind w:left="1080" w:firstLine="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7DE2CB7"/>
    <w:multiLevelType w:val="hybridMultilevel"/>
    <w:tmpl w:val="C57CC64E"/>
    <w:lvl w:ilvl="0" w:tplc="DA9883C6">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15:restartNumberingAfterBreak="0">
    <w:nsid w:val="2BFF0727"/>
    <w:multiLevelType w:val="hybridMultilevel"/>
    <w:tmpl w:val="461863B4"/>
    <w:lvl w:ilvl="0" w:tplc="9412116A">
      <w:start w:val="1"/>
      <w:numFmt w:val="bullet"/>
      <w:lvlText w:val=""/>
      <w:lvlJc w:val="left"/>
      <w:pPr>
        <w:tabs>
          <w:tab w:val="num" w:pos="1080"/>
        </w:tabs>
        <w:ind w:left="360" w:firstLine="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912"/>
    <w:rsid w:val="002702F5"/>
    <w:rsid w:val="004B1D6B"/>
    <w:rsid w:val="00802BE3"/>
    <w:rsid w:val="00A26CE4"/>
    <w:rsid w:val="00A3585E"/>
    <w:rsid w:val="00C96912"/>
    <w:rsid w:val="00CB5A07"/>
    <w:rsid w:val="00CD0E36"/>
    <w:rsid w:val="00EB7126"/>
    <w:rsid w:val="00F7563B"/>
    <w:rsid w:val="00FC54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chartTrackingRefBased/>
  <w15:docId w15:val="{0C373288-064E-3542-8DD1-FB670A8B1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jc w:val="both"/>
      <w:outlineLvl w:val="0"/>
    </w:pPr>
    <w:rPr>
      <w:rFonts w:ascii="Century Gothic" w:hAnsi="Century Gothic"/>
      <w:b/>
      <w:sz w:val="20"/>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tabs>
        <w:tab w:val="left" w:pos="540"/>
        <w:tab w:val="right" w:pos="8550"/>
      </w:tabs>
      <w:jc w:val="both"/>
    </w:pPr>
    <w:rPr>
      <w:rFonts w:ascii="Century Gothic" w:hAnsi="Century Gothic"/>
      <w:sz w:val="20"/>
      <w:szCs w:val="22"/>
    </w:rPr>
  </w:style>
  <w:style w:type="paragraph" w:styleId="BodyTextIndent3">
    <w:name w:val="Body Text Indent 3"/>
    <w:basedOn w:val="Normal"/>
    <w:pPr>
      <w:tabs>
        <w:tab w:val="num" w:pos="1080"/>
      </w:tabs>
      <w:ind w:left="540"/>
      <w:jc w:val="both"/>
    </w:pPr>
    <w:rPr>
      <w:rFonts w:ascii="Century Gothic" w:hAnsi="Century Gothic"/>
      <w:sz w:val="20"/>
      <w:szCs w:val="2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CB5A0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1245</Words>
  <Characters>7101</Characters>
  <Application>Microsoft Office Word</Application>
  <DocSecurity>8</DocSecurity>
  <Lines>59</Lines>
  <Paragraphs>16</Paragraphs>
  <ScaleCrop>false</ScaleCrop>
  <HeadingPairs>
    <vt:vector size="2" baseType="variant">
      <vt:variant>
        <vt:lpstr>Title</vt:lpstr>
      </vt:variant>
      <vt:variant>
        <vt:i4>1</vt:i4>
      </vt:variant>
    </vt:vector>
  </HeadingPairs>
  <TitlesOfParts>
    <vt:vector size="1" baseType="lpstr">
      <vt:lpstr>A</vt:lpstr>
    </vt:vector>
  </TitlesOfParts>
  <Company/>
  <LinksUpToDate>false</LinksUpToDate>
  <CharactersWithSpaces>8330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subject/>
  <dc:creator>Moore</dc:creator>
  <cp:keywords/>
  <dc:description/>
  <cp:lastModifiedBy>AQUILA JOHNSON</cp:lastModifiedBy>
  <cp:revision>2</cp:revision>
  <cp:lastPrinted>2002-04-24T03:42:00Z</cp:lastPrinted>
  <dcterms:created xsi:type="dcterms:W3CDTF">2019-03-26T18:51:00Z</dcterms:created>
  <dcterms:modified xsi:type="dcterms:W3CDTF">2019-03-26T18:51:00Z</dcterms:modified>
</cp:coreProperties>
</file>